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EE2A" w14:textId="77777777" w:rsidR="0095446B" w:rsidRPr="001459BE" w:rsidRDefault="0095446B" w:rsidP="00811680">
      <w:pPr>
        <w:jc w:val="center"/>
        <w:rPr>
          <w:rFonts w:cs="B Nazanin"/>
          <w:bCs/>
          <w:sz w:val="16"/>
          <w:szCs w:val="16"/>
          <w:rtl/>
          <w:lang w:bidi="fa-IR"/>
        </w:rPr>
      </w:pPr>
    </w:p>
    <w:p w14:paraId="200E573E" w14:textId="77777777" w:rsidR="00811680" w:rsidRDefault="00363251" w:rsidP="001459BE">
      <w:pPr>
        <w:jc w:val="center"/>
        <w:rPr>
          <w:rFonts w:cs="B Nazanin"/>
          <w:bCs/>
          <w:szCs w:val="24"/>
          <w:rtl/>
          <w:lang w:bidi="fa-IR"/>
        </w:rPr>
      </w:pPr>
      <w:r w:rsidRPr="00811680">
        <w:rPr>
          <w:rFonts w:cs="B Nazanin" w:hint="cs"/>
          <w:bCs/>
          <w:szCs w:val="24"/>
          <w:rtl/>
          <w:lang w:bidi="fa-IR"/>
        </w:rPr>
        <w:t xml:space="preserve">برنامه </w:t>
      </w:r>
      <w:r w:rsidR="00811680" w:rsidRPr="00811680">
        <w:rPr>
          <w:rFonts w:cs="B Nazanin" w:hint="cs"/>
          <w:bCs/>
          <w:szCs w:val="24"/>
          <w:rtl/>
          <w:lang w:bidi="fa-IR"/>
        </w:rPr>
        <w:t>هفتمی</w:t>
      </w:r>
      <w:r w:rsidRPr="00811680">
        <w:rPr>
          <w:rFonts w:cs="B Nazanin" w:hint="cs"/>
          <w:bCs/>
          <w:szCs w:val="24"/>
          <w:rtl/>
          <w:lang w:bidi="fa-IR"/>
        </w:rPr>
        <w:t xml:space="preserve">ن همایش روز ملی علوم اجتماعی </w:t>
      </w:r>
    </w:p>
    <w:p w14:paraId="47E78FB0" w14:textId="6135A8CF" w:rsidR="00363251" w:rsidRDefault="00363251" w:rsidP="001459BE">
      <w:pPr>
        <w:jc w:val="center"/>
        <w:rPr>
          <w:rFonts w:cs="B Nazanin"/>
          <w:bCs/>
          <w:szCs w:val="24"/>
          <w:rtl/>
          <w:lang w:bidi="fa-IR"/>
        </w:rPr>
      </w:pPr>
      <w:r w:rsidRPr="00811680">
        <w:rPr>
          <w:rFonts w:cs="B Nazanin" w:hint="cs"/>
          <w:bCs/>
          <w:szCs w:val="24"/>
          <w:rtl/>
          <w:lang w:bidi="fa-IR"/>
        </w:rPr>
        <w:t>(</w:t>
      </w:r>
      <w:r w:rsidR="00811680" w:rsidRPr="00811680">
        <w:rPr>
          <w:rFonts w:cs="B Nazanin"/>
          <w:bCs/>
          <w:szCs w:val="24"/>
          <w:rtl/>
          <w:lang w:bidi="fa-IR"/>
        </w:rPr>
        <w:t>گرام</w:t>
      </w:r>
      <w:r w:rsidR="00811680" w:rsidRPr="00811680">
        <w:rPr>
          <w:rFonts w:cs="B Nazanin" w:hint="cs"/>
          <w:bCs/>
          <w:szCs w:val="24"/>
          <w:rtl/>
          <w:lang w:bidi="fa-IR"/>
        </w:rPr>
        <w:t>ی‌</w:t>
      </w:r>
      <w:r w:rsidR="00811680" w:rsidRPr="00811680">
        <w:rPr>
          <w:rFonts w:cs="B Nazanin" w:hint="eastAsia"/>
          <w:bCs/>
          <w:szCs w:val="24"/>
          <w:rtl/>
          <w:lang w:bidi="fa-IR"/>
        </w:rPr>
        <w:t>داشت</w:t>
      </w:r>
      <w:r w:rsidR="00811680" w:rsidRPr="00811680">
        <w:rPr>
          <w:rFonts w:cs="B Nazanin"/>
          <w:bCs/>
          <w:szCs w:val="24"/>
          <w:rtl/>
          <w:lang w:bidi="fa-IR"/>
        </w:rPr>
        <w:t xml:space="preserve"> م</w:t>
      </w:r>
      <w:r w:rsidR="00811680" w:rsidRPr="00811680">
        <w:rPr>
          <w:rFonts w:cs="B Nazanin" w:hint="cs"/>
          <w:bCs/>
          <w:szCs w:val="24"/>
          <w:rtl/>
          <w:lang w:bidi="fa-IR"/>
        </w:rPr>
        <w:t>ی</w:t>
      </w:r>
      <w:r w:rsidR="00811680" w:rsidRPr="00811680">
        <w:rPr>
          <w:rFonts w:cs="B Nazanin" w:hint="eastAsia"/>
          <w:bCs/>
          <w:szCs w:val="24"/>
          <w:rtl/>
          <w:lang w:bidi="fa-IR"/>
        </w:rPr>
        <w:t>راث</w:t>
      </w:r>
      <w:r w:rsidR="00811680" w:rsidRPr="00811680">
        <w:rPr>
          <w:rFonts w:cs="B Nazanin"/>
          <w:bCs/>
          <w:szCs w:val="24"/>
          <w:rtl/>
          <w:lang w:bidi="fa-IR"/>
        </w:rPr>
        <w:t xml:space="preserve"> علم</w:t>
      </w:r>
      <w:r w:rsidR="00811680" w:rsidRPr="00811680">
        <w:rPr>
          <w:rFonts w:cs="B Nazanin" w:hint="cs"/>
          <w:bCs/>
          <w:szCs w:val="24"/>
          <w:rtl/>
          <w:lang w:bidi="fa-IR"/>
        </w:rPr>
        <w:t>ی</w:t>
      </w:r>
      <w:r w:rsidR="00811680" w:rsidRPr="00811680">
        <w:rPr>
          <w:rFonts w:cs="B Nazanin"/>
          <w:bCs/>
          <w:szCs w:val="24"/>
          <w:rtl/>
          <w:lang w:bidi="fa-IR"/>
        </w:rPr>
        <w:t xml:space="preserve"> استادان فق</w:t>
      </w:r>
      <w:r w:rsidR="00811680" w:rsidRPr="00811680">
        <w:rPr>
          <w:rFonts w:cs="B Nazanin" w:hint="cs"/>
          <w:bCs/>
          <w:szCs w:val="24"/>
          <w:rtl/>
          <w:lang w:bidi="fa-IR"/>
        </w:rPr>
        <w:t>ی</w:t>
      </w:r>
      <w:r w:rsidR="00811680" w:rsidRPr="00811680">
        <w:rPr>
          <w:rFonts w:cs="B Nazanin" w:hint="eastAsia"/>
          <w:bCs/>
          <w:szCs w:val="24"/>
          <w:rtl/>
          <w:lang w:bidi="fa-IR"/>
        </w:rPr>
        <w:t>د</w:t>
      </w:r>
      <w:r w:rsidR="00811680" w:rsidRPr="00811680">
        <w:rPr>
          <w:rFonts w:cs="B Nazanin" w:hint="cs"/>
          <w:bCs/>
          <w:szCs w:val="24"/>
          <w:rtl/>
          <w:lang w:bidi="fa-IR"/>
        </w:rPr>
        <w:t xml:space="preserve"> </w:t>
      </w:r>
      <w:r w:rsidR="00811680" w:rsidRPr="00811680">
        <w:rPr>
          <w:rFonts w:cs="B Nazanin" w:hint="eastAsia"/>
          <w:bCs/>
          <w:szCs w:val="24"/>
          <w:rtl/>
          <w:lang w:bidi="fa-IR"/>
        </w:rPr>
        <w:t>غلام‌عبّاس</w:t>
      </w:r>
      <w:r w:rsidR="00811680" w:rsidRPr="00811680">
        <w:rPr>
          <w:rFonts w:cs="B Nazanin"/>
          <w:bCs/>
          <w:szCs w:val="24"/>
          <w:rtl/>
          <w:lang w:bidi="fa-IR"/>
        </w:rPr>
        <w:t xml:space="preserve"> توسّل</w:t>
      </w:r>
      <w:r w:rsidR="00811680" w:rsidRPr="00811680">
        <w:rPr>
          <w:rFonts w:cs="B Nazanin" w:hint="cs"/>
          <w:bCs/>
          <w:szCs w:val="24"/>
          <w:rtl/>
          <w:lang w:bidi="fa-IR"/>
        </w:rPr>
        <w:t xml:space="preserve">ی، </w:t>
      </w:r>
      <w:r w:rsidR="00811680" w:rsidRPr="00811680">
        <w:rPr>
          <w:rFonts w:cs="B Nazanin" w:hint="eastAsia"/>
          <w:bCs/>
          <w:szCs w:val="24"/>
          <w:rtl/>
          <w:lang w:bidi="fa-IR"/>
        </w:rPr>
        <w:t>مهد</w:t>
      </w:r>
      <w:r w:rsidR="00811680" w:rsidRPr="00811680">
        <w:rPr>
          <w:rFonts w:cs="B Nazanin" w:hint="cs"/>
          <w:bCs/>
          <w:szCs w:val="24"/>
          <w:rtl/>
          <w:lang w:bidi="fa-IR"/>
        </w:rPr>
        <w:t>ی</w:t>
      </w:r>
      <w:r w:rsidR="00811680" w:rsidRPr="00811680">
        <w:rPr>
          <w:rFonts w:cs="B Nazanin"/>
          <w:bCs/>
          <w:szCs w:val="24"/>
          <w:rtl/>
          <w:lang w:bidi="fa-IR"/>
        </w:rPr>
        <w:t xml:space="preserve"> طالب</w:t>
      </w:r>
      <w:r w:rsidR="00811680" w:rsidRPr="00811680">
        <w:rPr>
          <w:rFonts w:cs="B Nazanin" w:hint="cs"/>
          <w:bCs/>
          <w:szCs w:val="24"/>
          <w:rtl/>
          <w:lang w:bidi="fa-IR"/>
        </w:rPr>
        <w:t xml:space="preserve"> و </w:t>
      </w:r>
      <w:r w:rsidR="00811680" w:rsidRPr="00811680">
        <w:rPr>
          <w:rFonts w:cs="B Nazanin" w:hint="eastAsia"/>
          <w:bCs/>
          <w:szCs w:val="24"/>
          <w:rtl/>
          <w:lang w:bidi="fa-IR"/>
        </w:rPr>
        <w:t>منوچهر</w:t>
      </w:r>
      <w:r w:rsidR="00811680" w:rsidRPr="00811680">
        <w:rPr>
          <w:rFonts w:cs="B Nazanin"/>
          <w:bCs/>
          <w:szCs w:val="24"/>
          <w:rtl/>
          <w:lang w:bidi="fa-IR"/>
        </w:rPr>
        <w:t xml:space="preserve"> آشت</w:t>
      </w:r>
      <w:r w:rsidR="00811680" w:rsidRPr="00811680">
        <w:rPr>
          <w:rFonts w:cs="B Nazanin" w:hint="cs"/>
          <w:bCs/>
          <w:szCs w:val="24"/>
          <w:rtl/>
          <w:lang w:bidi="fa-IR"/>
        </w:rPr>
        <w:t>ی</w:t>
      </w:r>
      <w:r w:rsidR="00811680" w:rsidRPr="00811680">
        <w:rPr>
          <w:rFonts w:cs="B Nazanin" w:hint="eastAsia"/>
          <w:bCs/>
          <w:szCs w:val="24"/>
          <w:rtl/>
          <w:lang w:bidi="fa-IR"/>
        </w:rPr>
        <w:t>ان</w:t>
      </w:r>
      <w:r w:rsidR="00811680" w:rsidRPr="00811680">
        <w:rPr>
          <w:rFonts w:cs="B Nazanin" w:hint="cs"/>
          <w:bCs/>
          <w:szCs w:val="24"/>
          <w:rtl/>
          <w:lang w:bidi="fa-IR"/>
        </w:rPr>
        <w:t>ی</w:t>
      </w:r>
      <w:r w:rsidRPr="00811680">
        <w:rPr>
          <w:rFonts w:cs="B Nazanin" w:hint="cs"/>
          <w:bCs/>
          <w:szCs w:val="24"/>
          <w:rtl/>
          <w:lang w:bidi="fa-IR"/>
        </w:rPr>
        <w:t>)</w:t>
      </w:r>
    </w:p>
    <w:p w14:paraId="65E49D8A" w14:textId="0688C20F" w:rsidR="00811680" w:rsidRPr="004900C0" w:rsidRDefault="004900C0" w:rsidP="001459BE">
      <w:pPr>
        <w:jc w:val="center"/>
        <w:rPr>
          <w:color w:val="C00000"/>
          <w:rtl/>
        </w:rPr>
      </w:pPr>
      <w:r w:rsidRPr="004900C0">
        <w:rPr>
          <w:rFonts w:cs="B Nazanin" w:hint="cs"/>
          <w:b/>
          <w:bCs/>
          <w:color w:val="C00000"/>
          <w:szCs w:val="24"/>
          <w:rtl/>
          <w:lang w:bidi="fa-IR"/>
        </w:rPr>
        <w:t xml:space="preserve">روز </w:t>
      </w:r>
      <w:r w:rsidRPr="004900C0">
        <w:rPr>
          <w:rFonts w:cs="B Nazanin" w:hint="cs"/>
          <w:bCs/>
          <w:color w:val="C00000"/>
          <w:szCs w:val="24"/>
          <w:rtl/>
          <w:lang w:bidi="fa-IR"/>
        </w:rPr>
        <w:t>پنجشنبه 13 آذرماه 1399</w:t>
      </w:r>
      <w:r w:rsidR="00236456">
        <w:rPr>
          <w:rFonts w:cs="B Nazanin" w:hint="cs"/>
          <w:bCs/>
          <w:color w:val="C00000"/>
          <w:szCs w:val="24"/>
          <w:rtl/>
          <w:lang w:bidi="fa-IR"/>
        </w:rPr>
        <w:t xml:space="preserve">،    </w:t>
      </w:r>
      <w:r w:rsidR="00811680" w:rsidRPr="004900C0">
        <w:rPr>
          <w:rFonts w:cs="B Nazanin" w:hint="eastAsia"/>
          <w:color w:val="C00000"/>
          <w:rtl/>
        </w:rPr>
        <w:t>نشان</w:t>
      </w:r>
      <w:r w:rsidR="00811680" w:rsidRPr="004900C0">
        <w:rPr>
          <w:rFonts w:cs="B Nazanin" w:hint="cs"/>
          <w:color w:val="C00000"/>
          <w:rtl/>
        </w:rPr>
        <w:t>ی</w:t>
      </w:r>
      <w:r w:rsidR="00811680" w:rsidRPr="004900C0">
        <w:rPr>
          <w:rFonts w:cs="B Nazanin"/>
          <w:color w:val="C00000"/>
          <w:rtl/>
        </w:rPr>
        <w:t>:</w:t>
      </w:r>
      <w:r w:rsidR="00811680" w:rsidRPr="004900C0">
        <w:rPr>
          <w:rFonts w:cs="B Nazanin" w:hint="cs"/>
          <w:color w:val="C00000"/>
          <w:rtl/>
        </w:rPr>
        <w:t xml:space="preserve"> </w:t>
      </w:r>
      <w:r w:rsidR="00811680" w:rsidRPr="004900C0">
        <w:rPr>
          <w:color w:val="C00000"/>
        </w:rPr>
        <w:t>b2n.ir/</w:t>
      </w:r>
      <w:proofErr w:type="spellStart"/>
      <w:r w:rsidR="00811680" w:rsidRPr="004900C0">
        <w:rPr>
          <w:color w:val="C00000"/>
        </w:rPr>
        <w:t>iscs_ejtemaie</w:t>
      </w:r>
      <w:proofErr w:type="spellEnd"/>
    </w:p>
    <w:tbl>
      <w:tblPr>
        <w:bidiVisual/>
        <w:tblW w:w="9072" w:type="dxa"/>
        <w:tblInd w:w="-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0B28C0" w:rsidRPr="00F00EB5" w14:paraId="5645B4C3" w14:textId="77777777" w:rsidTr="00611218">
        <w:tc>
          <w:tcPr>
            <w:tcW w:w="9072" w:type="dxa"/>
            <w:shd w:val="clear" w:color="auto" w:fill="D9D9D9" w:themeFill="background1" w:themeFillShade="D9"/>
          </w:tcPr>
          <w:p w14:paraId="3876D20C" w14:textId="00A1AC67" w:rsidR="000B28C0" w:rsidRDefault="00EB5DEE" w:rsidP="001459BE">
            <w:pPr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10  تا 12:30 </w:t>
            </w:r>
            <w:r w:rsidR="004900C0"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="000B28C0"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>افتتاحیه همایش و گرامی</w:t>
            </w:r>
            <w:r w:rsidR="008742E1">
              <w:rPr>
                <w:rFonts w:cs="B Nazanin"/>
                <w:b/>
                <w:bCs/>
                <w:szCs w:val="24"/>
                <w:rtl/>
                <w:lang w:bidi="fa-IR"/>
              </w:rPr>
              <w:softHyphen/>
            </w:r>
            <w:r w:rsidR="000B28C0"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داشت میراث علمی </w:t>
            </w:r>
            <w:r w:rsidR="0095446B">
              <w:rPr>
                <w:rFonts w:cs="B Nazanin" w:hint="cs"/>
                <w:b/>
                <w:bCs/>
                <w:szCs w:val="24"/>
                <w:rtl/>
                <w:lang w:bidi="fa-IR"/>
              </w:rPr>
              <w:t>دکتر</w:t>
            </w:r>
            <w:r w:rsidR="000B28C0"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</w:t>
            </w:r>
            <w:r w:rsidR="00B3055F">
              <w:rPr>
                <w:rFonts w:cs="B Nazanin" w:hint="cs"/>
                <w:b/>
                <w:bCs/>
                <w:szCs w:val="24"/>
                <w:rtl/>
                <w:lang w:bidi="fa-IR"/>
              </w:rPr>
              <w:t>غ</w:t>
            </w:r>
            <w:r w:rsidR="000B28C0"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>لام</w:t>
            </w:r>
            <w:r w:rsidR="00B3055F">
              <w:rPr>
                <w:rFonts w:cs="B Nazanin"/>
                <w:b/>
                <w:bCs/>
                <w:szCs w:val="24"/>
                <w:rtl/>
                <w:lang w:bidi="fa-IR"/>
              </w:rPr>
              <w:softHyphen/>
            </w:r>
            <w:r w:rsidR="000B28C0"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>عباس توسلی</w:t>
            </w:r>
          </w:p>
          <w:p w14:paraId="556D1EDC" w14:textId="08D2F356" w:rsidR="008742E1" w:rsidRPr="004900C0" w:rsidRDefault="008742E1" w:rsidP="001459BE">
            <w:pPr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مدیر نشست: </w:t>
            </w:r>
            <w:r w:rsidR="00EB15E0"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سوسن باستانی، </w:t>
            </w:r>
            <w:r w:rsidR="00EB15E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عضو هیات علمی </w:t>
            </w:r>
            <w:r w:rsidR="00EB15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دانشگاه </w:t>
            </w:r>
            <w:r w:rsidR="006760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الزّهرا</w:t>
            </w:r>
          </w:p>
        </w:tc>
      </w:tr>
      <w:tr w:rsidR="000B28C0" w:rsidRPr="00F00EB5" w14:paraId="0198FA24" w14:textId="77777777" w:rsidTr="00611218">
        <w:trPr>
          <w:trHeight w:val="3116"/>
        </w:trPr>
        <w:tc>
          <w:tcPr>
            <w:tcW w:w="9072" w:type="dxa"/>
            <w:shd w:val="clear" w:color="auto" w:fill="auto"/>
          </w:tcPr>
          <w:p w14:paraId="2AC2C1B1" w14:textId="77777777" w:rsidR="000B28C0" w:rsidRPr="004900C0" w:rsidRDefault="000B28C0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تلاوت قران کریم / سرود ملی</w:t>
            </w:r>
          </w:p>
          <w:p w14:paraId="67547E4A" w14:textId="5101AD38" w:rsidR="000B28C0" w:rsidRPr="004900C0" w:rsidRDefault="000B28C0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خیر مقدم سید حسین سراج زاده (رئیس انجمن جامعه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cs/>
                <w:lang w:bidi="fa-IR"/>
              </w:rPr>
              <w:t xml:space="preserve">‎شناسی ایران و عضو هیات علمی دانشگاه خوارزمی) </w:t>
            </w:r>
          </w:p>
          <w:p w14:paraId="50643CFE" w14:textId="5528D8A6" w:rsidR="000B28C0" w:rsidRPr="004900C0" w:rsidRDefault="00281681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گزارش</w:t>
            </w:r>
            <w:r w:rsidR="000B28C0" w:rsidRP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اسمعیل خلیلی (دبیر همایش</w:t>
            </w:r>
            <w:r w:rsidR="000B28C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</w:t>
            </w:r>
            <w:r w:rsidR="00233EA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همکار</w:t>
            </w:r>
            <w:r w:rsidR="006760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موسسه مطالع</w:t>
            </w:r>
            <w:r w:rsidR="000B28C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ات فرهنگی و اجتماعی</w:t>
            </w:r>
            <w:r w:rsidR="00AF07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وزارت علوم</w:t>
            </w:r>
            <w:r w:rsidR="000B28C0" w:rsidRP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)</w:t>
            </w:r>
          </w:p>
          <w:p w14:paraId="22F22357" w14:textId="3F1A9904" w:rsidR="000B28C0" w:rsidRPr="004900C0" w:rsidRDefault="000B28C0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حسین صدیقی، فرزند شادروان غلام</w:t>
            </w:r>
            <w:r w:rsidR="00255A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ح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سین صدیقی</w:t>
            </w:r>
          </w:p>
          <w:p w14:paraId="77BFC97D" w14:textId="48CA660F" w:rsidR="000B28C0" w:rsidRPr="004900C0" w:rsidRDefault="0092058C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باقر ساروخانی</w:t>
            </w:r>
            <w:r w:rsidR="000B28C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استاد بازنشسته دانشگاه تهران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900C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توس</w:t>
            </w:r>
            <w:r w:rsidR="004C086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ّ</w:t>
            </w:r>
            <w:r w:rsidR="004900C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لی شخصیت</w:t>
            </w:r>
            <w:r w:rsidR="000B28C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چندساحتی</w:t>
            </w:r>
          </w:p>
          <w:p w14:paraId="13A1C6D6" w14:textId="41DAE0D4" w:rsidR="000B28C0" w:rsidRPr="004900C0" w:rsidRDefault="000B28C0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4900C0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حم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900C0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درضا</w:t>
            </w:r>
            <w:r w:rsidRPr="004900C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جلا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یی‌</w:t>
            </w:r>
            <w:r w:rsidRPr="004900C0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پور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عضو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 علمی دانشگاه تهران</w:t>
            </w:r>
            <w:r w:rsidR="009205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307B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توسّلی و نظریّ</w:t>
            </w:r>
            <w:r w:rsidR="00B3055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307B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جامعه</w:t>
            </w:r>
            <w:r w:rsidR="00307BB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307BB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شناسی</w:t>
            </w:r>
          </w:p>
          <w:p w14:paraId="7B3BB341" w14:textId="68B7F930" w:rsidR="004900C0" w:rsidRPr="005E1C42" w:rsidRDefault="000B28C0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900C0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سارا</w:t>
            </w:r>
            <w:r w:rsidRPr="004900C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شر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900C0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عت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ی، عضو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 علمی دانشگاه تهران</w:t>
            </w:r>
            <w:r w:rsidR="009205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5E1C42" w:rsidRPr="005E1C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بزرگداشت دکتر توسلی</w:t>
            </w:r>
            <w:r w:rsidR="00AF078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؛</w:t>
            </w:r>
            <w:r w:rsidR="005E1C42" w:rsidRPr="005E1C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بازشناسی میراث علمی</w:t>
            </w:r>
          </w:p>
          <w:p w14:paraId="0F08348A" w14:textId="079D9763" w:rsidR="000B28C0" w:rsidRPr="005E1C42" w:rsidRDefault="000B28C0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4900C0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تق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4900C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آزاد ارمک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1C2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2364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نا</w:t>
            </w:r>
            <w:r w:rsid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یب رئیس انجمن جامعه شناسی ایران</w:t>
            </w:r>
            <w:r w:rsidR="0067603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عض</w:t>
            </w:r>
            <w:r w:rsidR="0067603C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="0067603C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 علمی دانشگاه تهران</w:t>
            </w:r>
            <w:r w:rsid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D845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تناسب جایگاه نظری</w:t>
            </w:r>
            <w:r w:rsid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 توسّلی</w:t>
            </w:r>
            <w:r w:rsidR="007D01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از </w:t>
            </w:r>
            <w:r w:rsidR="00D8456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 نظریّه</w:t>
            </w:r>
            <w:r w:rsidR="007D01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تا نظریّه</w:t>
            </w:r>
            <w:r w:rsidR="007D01D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7D01D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پردازی</w:t>
            </w:r>
            <w:r w:rsidR="0023645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  <w:p w14:paraId="30F9FE2E" w14:textId="629D4B19" w:rsidR="006A0568" w:rsidRPr="005E1C42" w:rsidRDefault="006A0568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57" w:hanging="357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گفت</w:t>
            </w:r>
            <w:r w:rsidR="009E064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9E06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گو</w:t>
            </w:r>
          </w:p>
        </w:tc>
      </w:tr>
      <w:tr w:rsidR="004900C0" w:rsidRPr="00F00EB5" w14:paraId="05E66159" w14:textId="77777777" w:rsidTr="00611218">
        <w:trPr>
          <w:trHeight w:val="449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2F9518D5" w14:textId="77047C2D" w:rsidR="004900C0" w:rsidRPr="00F00EB5" w:rsidRDefault="008742E1" w:rsidP="001459BE">
            <w:pPr>
              <w:jc w:val="center"/>
              <w:rPr>
                <w:rFonts w:cs="B Nazanin"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Cs/>
                <w:sz w:val="20"/>
                <w:szCs w:val="20"/>
                <w:rtl/>
                <w:lang w:bidi="fa-IR"/>
              </w:rPr>
              <w:t>12:30 تا 14  توقف برنامه</w:t>
            </w:r>
          </w:p>
        </w:tc>
      </w:tr>
      <w:tr w:rsidR="008742E1" w:rsidRPr="00F00EB5" w14:paraId="56CDDAA6" w14:textId="77777777" w:rsidTr="00611218">
        <w:trPr>
          <w:trHeight w:val="449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129847DF" w14:textId="73CA5C10" w:rsidR="008742E1" w:rsidRDefault="008742E1" w:rsidP="001459BE">
            <w:pPr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742E1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14 تا 16  </w:t>
            </w:r>
            <w:r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>گرامی</w: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softHyphen/>
            </w:r>
            <w:r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>داشت میراث علمی</w:t>
            </w:r>
            <w:r w:rsidR="0095446B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دکتر</w:t>
            </w:r>
            <w:r w:rsidRPr="008742E1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مهدی طالب</w:t>
            </w:r>
          </w:p>
          <w:p w14:paraId="01272BF4" w14:textId="2ED7B0F7" w:rsidR="008742E1" w:rsidRPr="00EB15E0" w:rsidRDefault="008742E1" w:rsidP="001459BE">
            <w:pPr>
              <w:jc w:val="center"/>
              <w:rPr>
                <w:rFonts w:cstheme="minorBidi"/>
                <w:sz w:val="22"/>
                <w:szCs w:val="22"/>
                <w:rtl/>
              </w:rPr>
            </w:pPr>
            <w:r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نشست: اسدالله نقدی</w:t>
            </w:r>
            <w:r w:rsidR="00EB15E0"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 عضو هیات علمی دانشگاه بوعلی</w:t>
            </w:r>
            <w:r w:rsidR="00EB15E0" w:rsidRPr="00A5383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B15E0"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سینا و مسئول دبیرخانه دائمی همایش</w:t>
            </w:r>
          </w:p>
        </w:tc>
      </w:tr>
      <w:tr w:rsidR="008742E1" w:rsidRPr="00F00EB5" w14:paraId="70DB1457" w14:textId="77777777" w:rsidTr="00611218">
        <w:trPr>
          <w:trHeight w:val="1520"/>
        </w:trPr>
        <w:tc>
          <w:tcPr>
            <w:tcW w:w="9072" w:type="dxa"/>
            <w:shd w:val="clear" w:color="auto" w:fill="auto"/>
          </w:tcPr>
          <w:p w14:paraId="0DBC5D8A" w14:textId="079C89DD" w:rsidR="008742E1" w:rsidRPr="004900C0" w:rsidRDefault="008742E1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5E1C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حس</w:t>
            </w:r>
            <w:r w:rsidRP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5E1C42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ن</w:t>
            </w:r>
            <w:r w:rsidRPr="005E1C4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Pr="008742E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ا</w:t>
            </w:r>
            <w:r w:rsidRPr="008742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مان</w:t>
            </w:r>
            <w:r w:rsidRPr="008742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742E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جاجرم</w:t>
            </w:r>
            <w:r w:rsidRPr="008742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 علمی دانشگاه </w:t>
            </w:r>
            <w:r w:rsidRPr="00C81A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تهران</w:t>
            </w:r>
            <w:r w:rsidR="005E1C42" w:rsidRPr="00C81A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C81A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نگاهی به کارنام</w:t>
            </w:r>
            <w:r w:rsidR="000D7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C81AB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شادروان دکتر مهدی طالب</w:t>
            </w:r>
            <w:r w:rsidR="000403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جامعه</w:t>
            </w:r>
            <w:r w:rsidR="0004037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4037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 روستا</w:t>
            </w:r>
            <w:r w:rsidR="004323FF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یی</w:t>
            </w:r>
          </w:p>
          <w:p w14:paraId="39EF1B2A" w14:textId="275AC844" w:rsidR="008742E1" w:rsidRPr="008742E1" w:rsidRDefault="008742E1" w:rsidP="00BA2067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اسماع</w:t>
            </w:r>
            <w:r w:rsidRPr="008742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8742E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شهباز</w:t>
            </w:r>
            <w:r w:rsidRPr="008742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BA206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استاد بازنشسته دانشگاه تهران</w:t>
            </w:r>
            <w:bookmarkStart w:id="0" w:name="_GoBack"/>
            <w:bookmarkEnd w:id="0"/>
            <w:r w:rsid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قدم</w:t>
            </w:r>
            <w:r w:rsidR="0008759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به</w:t>
            </w:r>
            <w:r w:rsidR="0008759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قدم با شادروان مهدی طالب</w:t>
            </w:r>
          </w:p>
          <w:p w14:paraId="24F1F7EC" w14:textId="4838E1C2" w:rsidR="008742E1" w:rsidRPr="008742E1" w:rsidRDefault="008742E1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زهرا</w:t>
            </w:r>
            <w:r w:rsidRPr="008742E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فرض</w:t>
            </w:r>
            <w:r w:rsidRPr="008742E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ی‌</w:t>
            </w: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زاده</w:t>
            </w:r>
            <w:r w:rsidR="004C4423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4C4423" w:rsidRP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="004C4423" w:rsidRP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 علمی دانشگاه تهران</w:t>
            </w:r>
            <w:r w:rsid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کارنام</w:t>
            </w:r>
            <w:r w:rsidR="000D7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دکتر مهدی طالب</w:t>
            </w:r>
          </w:p>
          <w:p w14:paraId="1E6A8C58" w14:textId="45CAC6F5" w:rsidR="008742E1" w:rsidRPr="00236456" w:rsidRDefault="008742E1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</w:pP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اسدالله</w:t>
            </w:r>
            <w:r w:rsidRPr="008742E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نقد</w:t>
            </w:r>
            <w:r w:rsidRP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EB15E0" w:rsidRP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EB15E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="00EB15E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 علمی دانشگاه </w:t>
            </w:r>
            <w:r w:rsidR="00EB15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بوعلی</w:t>
            </w:r>
            <w:r w:rsidR="00EB15E0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B15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سینا</w:t>
            </w:r>
            <w:r w:rsidR="005E1C4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FB4A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میراث دوگان</w:t>
            </w:r>
            <w:r w:rsidR="000D7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FB4A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مهدی طالب برای دانش جامعه</w:t>
            </w:r>
            <w:r w:rsidR="00FB4A76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FB4A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شناسی و مدیریّت روستایی و شهری ایران</w:t>
            </w:r>
          </w:p>
          <w:p w14:paraId="1101104D" w14:textId="0F230238" w:rsidR="00236456" w:rsidRPr="008742E1" w:rsidRDefault="009E064B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57" w:hanging="357"/>
              <w:jc w:val="lowKashida"/>
              <w:rPr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گفت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وگو</w:t>
            </w:r>
          </w:p>
        </w:tc>
      </w:tr>
      <w:tr w:rsidR="008742E1" w:rsidRPr="00F00EB5" w14:paraId="6CA40D74" w14:textId="77777777" w:rsidTr="00611218">
        <w:trPr>
          <w:trHeight w:val="639"/>
        </w:trPr>
        <w:tc>
          <w:tcPr>
            <w:tcW w:w="9072" w:type="dxa"/>
            <w:shd w:val="clear" w:color="auto" w:fill="D9D9D9" w:themeFill="background1" w:themeFillShade="D9"/>
            <w:vAlign w:val="center"/>
          </w:tcPr>
          <w:p w14:paraId="0FD6C3E4" w14:textId="05F637EC" w:rsidR="008742E1" w:rsidRDefault="008742E1" w:rsidP="001459BE">
            <w:pPr>
              <w:jc w:val="center"/>
              <w:rPr>
                <w:rFonts w:cs="B Nazanin"/>
                <w:b/>
                <w:bCs/>
                <w:szCs w:val="24"/>
                <w:rtl/>
                <w:lang w:bidi="fa-IR"/>
              </w:rPr>
            </w:pPr>
            <w:r w:rsidRPr="008742E1">
              <w:rPr>
                <w:rFonts w:cs="B Nazanin" w:hint="cs"/>
                <w:b/>
                <w:bCs/>
                <w:szCs w:val="24"/>
                <w:rtl/>
                <w:lang w:bidi="fa-IR"/>
              </w:rPr>
              <w:t>16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تا 18</w:t>
            </w:r>
            <w:r w:rsidRPr="008742E1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 </w:t>
            </w:r>
            <w:r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>گرامی</w:t>
            </w:r>
            <w:r>
              <w:rPr>
                <w:rFonts w:cs="B Nazanin"/>
                <w:b/>
                <w:bCs/>
                <w:szCs w:val="24"/>
                <w:rtl/>
                <w:lang w:bidi="fa-IR"/>
              </w:rPr>
              <w:softHyphen/>
            </w:r>
            <w:r w:rsidRPr="004900C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داشت میراث علمی </w:t>
            </w:r>
            <w:r w:rsidR="00204094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دکتر </w:t>
            </w:r>
            <w:r w:rsidRPr="008742E1">
              <w:rPr>
                <w:rFonts w:cs="B Nazanin" w:hint="cs"/>
                <w:b/>
                <w:bCs/>
                <w:szCs w:val="24"/>
                <w:rtl/>
                <w:lang w:bidi="fa-IR"/>
              </w:rPr>
              <w:t>م</w:t>
            </w:r>
            <w:r>
              <w:rPr>
                <w:rFonts w:cs="B Nazanin" w:hint="cs"/>
                <w:b/>
                <w:bCs/>
                <w:szCs w:val="24"/>
                <w:rtl/>
                <w:lang w:bidi="fa-IR"/>
              </w:rPr>
              <w:t>نوچهر آشتیانی</w:t>
            </w:r>
            <w:r w:rsidR="00AF0780">
              <w:rPr>
                <w:rFonts w:cs="B Nazanin" w:hint="cs"/>
                <w:b/>
                <w:bCs/>
                <w:szCs w:val="24"/>
                <w:rtl/>
                <w:lang w:bidi="fa-IR"/>
              </w:rPr>
              <w:t xml:space="preserve"> و اختتامیه</w:t>
            </w:r>
          </w:p>
          <w:p w14:paraId="1A774523" w14:textId="48835516" w:rsidR="008742E1" w:rsidRPr="00EB15E0" w:rsidRDefault="008742E1" w:rsidP="001459BE">
            <w:pPr>
              <w:jc w:val="center"/>
              <w:rPr>
                <w:rFonts w:cstheme="minorBidi"/>
                <w:sz w:val="22"/>
                <w:szCs w:val="22"/>
                <w:rtl/>
              </w:rPr>
            </w:pPr>
            <w:r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نشست: اسمعیل خلیلی</w:t>
            </w:r>
            <w:r w:rsidR="00EB15E0" w:rsidRPr="00A5383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255A9E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</w:t>
            </w:r>
            <w:r w:rsidR="00255A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مکار</w:t>
            </w:r>
            <w:r w:rsidR="00255A9E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موسسه </w:t>
            </w:r>
            <w:r w:rsidR="009E064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مطالع</w:t>
            </w:r>
            <w:r w:rsidR="00255A9E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ات فرهنگی و اجتماع</w:t>
            </w:r>
            <w:r w:rsidR="00255A9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</w:p>
        </w:tc>
      </w:tr>
      <w:tr w:rsidR="0095446B" w:rsidRPr="00F00EB5" w14:paraId="62CFB26B" w14:textId="77777777" w:rsidTr="00611218">
        <w:trPr>
          <w:trHeight w:val="1627"/>
        </w:trPr>
        <w:tc>
          <w:tcPr>
            <w:tcW w:w="9072" w:type="dxa"/>
            <w:shd w:val="clear" w:color="auto" w:fill="auto"/>
            <w:vAlign w:val="center"/>
          </w:tcPr>
          <w:p w14:paraId="0473DCB7" w14:textId="0141DF26" w:rsidR="0095446B" w:rsidRPr="0095446B" w:rsidRDefault="0095446B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57" w:hanging="357"/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محمّد</w:t>
            </w:r>
            <w:r w:rsidRPr="009544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توکّل</w:t>
            </w:r>
            <w:r w:rsidRP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EB15E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عضو هی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أ</w:t>
            </w:r>
            <w:r w:rsidR="00EB15E0" w:rsidRPr="004900C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 علمی دانشگاه </w:t>
            </w:r>
            <w:r w:rsidR="00EB15E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تهران</w:t>
            </w:r>
            <w:r w:rsidR="00FB4A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32A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رویکرد خاصّ آشتیانی به جامعه</w:t>
            </w:r>
            <w:r w:rsidR="00432AA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432AA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شناسی معرفت</w:t>
            </w:r>
          </w:p>
          <w:p w14:paraId="6BE6F912" w14:textId="7D7FE4A2" w:rsidR="0095446B" w:rsidRPr="0095446B" w:rsidRDefault="0095446B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م</w:t>
            </w:r>
            <w:r w:rsidRP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ثم</w:t>
            </w:r>
            <w:r w:rsidRPr="009544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0C45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سفید</w:t>
            </w:r>
            <w:r w:rsidR="000C450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>خوش</w:t>
            </w:r>
            <w:r w:rsidR="000C45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9205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عضو هیأت علمی دانشگاه شهی</w:t>
            </w:r>
            <w:r w:rsidR="0092058C" w:rsidRPr="003B68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 بهشتی</w:t>
            </w:r>
            <w:r w:rsidR="00FB4A76" w:rsidRPr="003B68A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E152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آشتیانی و انگاره</w:t>
            </w:r>
            <w:r w:rsidR="00E152C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152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های بنا و مبنا در رابط</w:t>
            </w:r>
            <w:r w:rsidR="000D7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E152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فلسفه و جامعه</w:t>
            </w:r>
            <w:r w:rsidR="00E152C7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152C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شناسی</w:t>
            </w:r>
          </w:p>
          <w:p w14:paraId="16EE2845" w14:textId="368846B4" w:rsidR="0095446B" w:rsidRPr="0095446B" w:rsidRDefault="0095446B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57" w:hanging="357"/>
              <w:jc w:val="lowKashida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رضا</w:t>
            </w:r>
            <w:r w:rsidRPr="009544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نسّاج</w:t>
            </w:r>
            <w:r w:rsidRP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9205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پژوهشگر تاریخ اندیشۀ </w:t>
            </w:r>
            <w:r w:rsidR="0092058C" w:rsidRPr="004561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معاصر</w:t>
            </w:r>
            <w:r w:rsidR="00FB4A76" w:rsidRPr="004561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4561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بازخوانی میراث منوچهر آشتیانی از فلسف</w:t>
            </w:r>
            <w:r w:rsidR="000D7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4561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آلمانی؛ سرنوشت تراژیک چپ اومانیست در دوران جامعه</w:t>
            </w:r>
            <w:r w:rsidR="0045611A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4561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زدایی از ایران</w:t>
            </w:r>
          </w:p>
          <w:p w14:paraId="4A5808CB" w14:textId="7C9D9485" w:rsidR="0095446B" w:rsidRDefault="0095446B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اسمع</w:t>
            </w:r>
            <w:r w:rsidRP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95446B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خل</w:t>
            </w:r>
            <w:r w:rsidRP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Pr="0095446B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ل</w:t>
            </w:r>
            <w:r w:rsidRPr="0095446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ی</w:t>
            </w:r>
            <w:r w:rsidR="0092058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، </w:t>
            </w:r>
            <w:r w:rsidR="00B72C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پژوهشگر جامعه</w:t>
            </w:r>
            <w:r w:rsidR="00B72C8E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B72C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شناسی شناخت</w:t>
            </w:r>
            <w:r w:rsidR="00FB4A76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5E3548">
              <w:rPr>
                <w:rFonts w:cs="B Nazanin"/>
                <w:b/>
                <w:bCs/>
                <w:sz w:val="20"/>
                <w:szCs w:val="20"/>
                <w:lang w:bidi="fa-IR"/>
              </w:rPr>
              <w:t xml:space="preserve"> </w:t>
            </w:r>
            <w:r w:rsidR="0045611A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منوچهر </w:t>
            </w:r>
            <w:r w:rsidR="00EF321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آشتیانی</w:t>
            </w:r>
            <w:r w:rsidR="00B214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،</w:t>
            </w:r>
            <w:r w:rsidR="001C50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B72C8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شوریدگی اندیش</w:t>
            </w:r>
            <w:r w:rsidR="00002C0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ۀ</w:t>
            </w:r>
            <w:r w:rsidR="0028168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منقّح</w:t>
            </w:r>
            <w:r w:rsidR="00B21477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حین اعادۀ حیثیّت از تاریخ</w:t>
            </w:r>
          </w:p>
          <w:p w14:paraId="7539B412" w14:textId="40C2C04F" w:rsidR="009E064B" w:rsidRDefault="009E064B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گفت</w:t>
            </w:r>
            <w:r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وگو</w:t>
            </w:r>
          </w:p>
          <w:p w14:paraId="7FA2F9BB" w14:textId="7D25BB70" w:rsidR="00087590" w:rsidRDefault="003A72AF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استنتاج </w:t>
            </w:r>
            <w:r w:rsidR="001618D8" w:rsidRPr="001618D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همایش هفتم</w:t>
            </w:r>
            <w:r w:rsidR="00E078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:</w:t>
            </w:r>
            <w:r w:rsidR="001618D8" w:rsidRPr="001618D8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چشم انداز</w:t>
            </w:r>
            <w:r w:rsidR="00E078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 از میراث 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فکری </w:t>
            </w:r>
            <w:r w:rsidR="00E078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جامعه</w:t>
            </w:r>
            <w:r w:rsidR="00E07834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E078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شناس</w:t>
            </w:r>
            <w:r w:rsidR="005A4F0E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ان</w:t>
            </w:r>
            <w:r w:rsidR="00E078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؛ حرکت </w:t>
            </w:r>
            <w:r w:rsidR="000D79DB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ذهن 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ایرانی </w:t>
            </w:r>
            <w:r w:rsidR="00E07834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میان میادین</w:t>
            </w:r>
            <w:r w:rsidR="002A3FC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موّاج</w:t>
            </w:r>
          </w:p>
          <w:p w14:paraId="32758DDA" w14:textId="41F7C389" w:rsidR="003A72AF" w:rsidRPr="003A72AF" w:rsidRDefault="003A72AF" w:rsidP="001459BE">
            <w:pPr>
              <w:pStyle w:val="ListParagraph"/>
              <w:numPr>
                <w:ilvl w:val="0"/>
                <w:numId w:val="4"/>
              </w:numPr>
              <w:bidi/>
              <w:spacing w:after="0" w:line="240" w:lineRule="auto"/>
              <w:ind w:left="357" w:hanging="357"/>
              <w:jc w:val="lowKashida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8742E1">
              <w:rPr>
                <w:rFonts w:cs="B Nazanin" w:hint="eastAsia"/>
                <w:b/>
                <w:bCs/>
                <w:sz w:val="20"/>
                <w:szCs w:val="20"/>
                <w:rtl/>
                <w:lang w:bidi="fa-IR"/>
              </w:rPr>
              <w:t>اسدالله</w:t>
            </w:r>
            <w:r w:rsidRPr="008742E1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نقد</w:t>
            </w:r>
            <w:r w:rsidRPr="0008759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ی،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مسؤول دبیرخانه دائمی همایش: تجربه و بهرۀ شش دوره برگزاری روز علوم اجتماعی ایران</w:t>
            </w:r>
          </w:p>
        </w:tc>
      </w:tr>
    </w:tbl>
    <w:p w14:paraId="40FD7B7A" w14:textId="77777777" w:rsidR="00012E12" w:rsidRDefault="00811680" w:rsidP="001459BE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012E12">
        <w:rPr>
          <w:rFonts w:cs="B Nazanin"/>
          <w:b/>
          <w:bCs/>
          <w:sz w:val="22"/>
          <w:szCs w:val="22"/>
          <w:rtl/>
          <w:lang w:bidi="fa-IR"/>
        </w:rPr>
        <w:t>برگزارکنندگان: انجمن جامعه‌شناس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ا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ران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موسسه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مطالعات فرهنگ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و اجتماع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وزارت علوم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</w:p>
    <w:p w14:paraId="63D98F90" w14:textId="0CA3B70C" w:rsidR="00547DB1" w:rsidRPr="00012E12" w:rsidRDefault="00811680" w:rsidP="001459BE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و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دب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رخانه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>د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>ائم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روز علوم اجتماع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="001459BE">
        <w:rPr>
          <w:rFonts w:cs="B Nazanin" w:hint="cs"/>
          <w:b/>
          <w:bCs/>
          <w:sz w:val="22"/>
          <w:szCs w:val="22"/>
          <w:rtl/>
          <w:lang w:bidi="fa-IR"/>
        </w:rPr>
        <w:t xml:space="preserve"> -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همراهان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>: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دانشگاه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بوعل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س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نا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انجمن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انسان‌شناس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ا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ران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انجمن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مددکاران اجتماع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ا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ران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انجمن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مطالعات فرهنگ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و ارتباطات</w:t>
      </w:r>
      <w:r w:rsidR="0095446B" w:rsidRPr="00012E12">
        <w:rPr>
          <w:rFonts w:cs="B Nazanin" w:hint="cs"/>
          <w:b/>
          <w:bCs/>
          <w:sz w:val="22"/>
          <w:szCs w:val="22"/>
          <w:rtl/>
          <w:lang w:bidi="fa-IR"/>
        </w:rPr>
        <w:t xml:space="preserve">، 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انجمن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جمع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یّ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ت‌شناس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/>
          <w:b/>
          <w:bCs/>
          <w:sz w:val="22"/>
          <w:szCs w:val="22"/>
          <w:rtl/>
          <w:lang w:bidi="fa-IR"/>
        </w:rPr>
        <w:t xml:space="preserve"> ا</w:t>
      </w:r>
      <w:r w:rsidRPr="00012E12">
        <w:rPr>
          <w:rFonts w:cs="B Nazanin" w:hint="cs"/>
          <w:b/>
          <w:bCs/>
          <w:sz w:val="22"/>
          <w:szCs w:val="22"/>
          <w:rtl/>
          <w:lang w:bidi="fa-IR"/>
        </w:rPr>
        <w:t>ی</w:t>
      </w:r>
      <w:r w:rsidRPr="00012E12">
        <w:rPr>
          <w:rFonts w:cs="B Nazanin" w:hint="eastAsia"/>
          <w:b/>
          <w:bCs/>
          <w:sz w:val="22"/>
          <w:szCs w:val="22"/>
          <w:rtl/>
          <w:lang w:bidi="fa-IR"/>
        </w:rPr>
        <w:t>ران</w:t>
      </w:r>
    </w:p>
    <w:sectPr w:rsidR="00547DB1" w:rsidRPr="00012E12" w:rsidSect="00133D21">
      <w:headerReference w:type="default" r:id="rId9"/>
      <w:pgSz w:w="11906" w:h="16838"/>
      <w:pgMar w:top="1701" w:right="1701" w:bottom="1701" w:left="1701" w:header="720" w:footer="72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A3DD8" w14:textId="77777777" w:rsidR="00C62623" w:rsidRDefault="00C62623" w:rsidP="00CF4972">
      <w:r>
        <w:separator/>
      </w:r>
    </w:p>
  </w:endnote>
  <w:endnote w:type="continuationSeparator" w:id="0">
    <w:p w14:paraId="4E90D6F1" w14:textId="77777777" w:rsidR="00C62623" w:rsidRDefault="00C62623" w:rsidP="00CF4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altName w:val="Courier New"/>
    <w:charset w:val="B2"/>
    <w:family w:val="auto"/>
    <w:pitch w:val="variable"/>
    <w:sig w:usb0="00002007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00159" w14:textId="77777777" w:rsidR="00C62623" w:rsidRDefault="00C62623" w:rsidP="00CF4972">
      <w:r>
        <w:separator/>
      </w:r>
    </w:p>
  </w:footnote>
  <w:footnote w:type="continuationSeparator" w:id="0">
    <w:p w14:paraId="39374C9D" w14:textId="77777777" w:rsidR="00C62623" w:rsidRDefault="00C62623" w:rsidP="00CF4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13BF2B" w14:textId="035EB2C6" w:rsidR="005E1CDD" w:rsidRPr="00350A32" w:rsidRDefault="00163B6A" w:rsidP="00163B6A">
    <w:pPr>
      <w:pStyle w:val="Header"/>
      <w:tabs>
        <w:tab w:val="clear" w:pos="4153"/>
        <w:tab w:val="clear" w:pos="8306"/>
        <w:tab w:val="left" w:pos="7064"/>
      </w:tabs>
      <w:rPr>
        <w:rFonts w:cs="B Zar"/>
        <w:b/>
        <w:bCs/>
        <w:color w:val="000000" w:themeColor="text1"/>
        <w:szCs w:val="24"/>
        <w:rtl/>
      </w:rPr>
    </w:pPr>
    <w:r w:rsidRPr="00163B6A">
      <w:rPr>
        <w:rFonts w:cs="B Zar"/>
        <w:noProof/>
        <w:color w:val="000000" w:themeColor="text1"/>
        <w:sz w:val="20"/>
        <w:szCs w:val="20"/>
        <w:rtl/>
      </w:rPr>
      <w:drawing>
        <wp:inline distT="0" distB="0" distL="0" distR="0" wp14:anchorId="090AA151" wp14:editId="365DAC0A">
          <wp:extent cx="814705" cy="814705"/>
          <wp:effectExtent l="0" t="0" r="4445" b="4445"/>
          <wp:docPr id="11" name="Picture 11" descr="C:\Users\Kh\Documents\Scientific\ISA\Hamayesh-ha\National Social Sience Day 1399\ISA Logo 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Kh\Documents\Scientific\ISA\Hamayesh-ha\National Social Sience Day 1399\ISA Logo 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63B6A">
      <w:rPr>
        <w:rFonts w:cs="B Zar"/>
        <w:color w:val="000000" w:themeColor="text1"/>
        <w:sz w:val="20"/>
        <w:szCs w:val="20"/>
        <w:lang w:bidi="fa-IR"/>
      </w:rPr>
      <w:ptab w:relativeTo="margin" w:alignment="center" w:leader="none"/>
    </w:r>
    <w:r w:rsidRPr="00163B6A">
      <w:rPr>
        <w:rFonts w:cs="B Zar" w:hint="cs"/>
        <w:b/>
        <w:bCs/>
        <w:color w:val="000000" w:themeColor="text1"/>
        <w:szCs w:val="24"/>
        <w:rtl/>
        <w:lang w:bidi="fa-IR"/>
      </w:rPr>
      <w:t>هفتمین همایش روز ملی علوم اجتماعی ایران</w:t>
    </w:r>
    <w:r>
      <w:rPr>
        <w:rFonts w:cs="B Zar" w:hint="cs"/>
        <w:b/>
        <w:bCs/>
        <w:color w:val="000000" w:themeColor="text1"/>
        <w:szCs w:val="24"/>
        <w:rtl/>
        <w:lang w:bidi="fa-IR"/>
      </w:rPr>
      <w:t xml:space="preserve"> -</w:t>
    </w:r>
    <w:r w:rsidRPr="00163B6A">
      <w:rPr>
        <w:rFonts w:cs="B Zar" w:hint="cs"/>
        <w:b/>
        <w:bCs/>
        <w:color w:val="000000" w:themeColor="text1"/>
        <w:szCs w:val="24"/>
        <w:rtl/>
        <w:lang w:bidi="fa-IR"/>
      </w:rPr>
      <w:t xml:space="preserve"> 13 آذر 99</w:t>
    </w:r>
    <w:r w:rsidRPr="00163B6A">
      <w:rPr>
        <w:rFonts w:cs="B Zar"/>
        <w:color w:val="000000" w:themeColor="text1"/>
        <w:sz w:val="20"/>
        <w:szCs w:val="20"/>
        <w:lang w:bidi="fa-IR"/>
      </w:rPr>
      <w:ptab w:relativeTo="margin" w:alignment="right" w:leader="none"/>
    </w:r>
    <w:r w:rsidRPr="00163B6A">
      <w:rPr>
        <w:rFonts w:cs="B Zar"/>
        <w:noProof/>
        <w:color w:val="000000" w:themeColor="text1"/>
        <w:sz w:val="20"/>
        <w:szCs w:val="20"/>
        <w:rtl/>
      </w:rPr>
      <w:drawing>
        <wp:inline distT="0" distB="0" distL="0" distR="0" wp14:anchorId="5BDBE85C" wp14:editId="24C349FC">
          <wp:extent cx="814705" cy="814705"/>
          <wp:effectExtent l="0" t="0" r="4445" b="4445"/>
          <wp:docPr id="12" name="Picture 12" descr="C:\Users\Kh\Documents\Scientific\ISA\Hamayesh-ha\National Social Sience Day 1399\Logo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Kh\Documents\Scientific\ISA\Hamayesh-ha\National Social Sience Day 1399\Logo 5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05" cy="814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07C3D"/>
    <w:multiLevelType w:val="hybridMultilevel"/>
    <w:tmpl w:val="003C5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993D92"/>
    <w:multiLevelType w:val="hybridMultilevel"/>
    <w:tmpl w:val="5E38F26C"/>
    <w:lvl w:ilvl="0" w:tplc="19786D3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CF6836"/>
    <w:multiLevelType w:val="hybridMultilevel"/>
    <w:tmpl w:val="7F1829E2"/>
    <w:lvl w:ilvl="0" w:tplc="FE720AEE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F458E"/>
    <w:multiLevelType w:val="hybridMultilevel"/>
    <w:tmpl w:val="5036B7F6"/>
    <w:lvl w:ilvl="0" w:tplc="FE720AEE">
      <w:start w:val="8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09"/>
    <w:rsid w:val="00002BB6"/>
    <w:rsid w:val="00002C08"/>
    <w:rsid w:val="000032CE"/>
    <w:rsid w:val="0000785F"/>
    <w:rsid w:val="00011DAA"/>
    <w:rsid w:val="00012E12"/>
    <w:rsid w:val="00013B8E"/>
    <w:rsid w:val="00021416"/>
    <w:rsid w:val="00027A7C"/>
    <w:rsid w:val="00032050"/>
    <w:rsid w:val="00033686"/>
    <w:rsid w:val="0004037A"/>
    <w:rsid w:val="000477C1"/>
    <w:rsid w:val="00047975"/>
    <w:rsid w:val="000503EB"/>
    <w:rsid w:val="00080091"/>
    <w:rsid w:val="00087590"/>
    <w:rsid w:val="00094734"/>
    <w:rsid w:val="0009766F"/>
    <w:rsid w:val="000A578F"/>
    <w:rsid w:val="000B28C0"/>
    <w:rsid w:val="000C450E"/>
    <w:rsid w:val="000D05A3"/>
    <w:rsid w:val="000D0F4E"/>
    <w:rsid w:val="000D4932"/>
    <w:rsid w:val="000D79DB"/>
    <w:rsid w:val="000E4CE1"/>
    <w:rsid w:val="000F0D1B"/>
    <w:rsid w:val="000F5E2D"/>
    <w:rsid w:val="001062D9"/>
    <w:rsid w:val="001179BA"/>
    <w:rsid w:val="00121E89"/>
    <w:rsid w:val="00122B57"/>
    <w:rsid w:val="0012412B"/>
    <w:rsid w:val="00133D21"/>
    <w:rsid w:val="00141E60"/>
    <w:rsid w:val="00142BF0"/>
    <w:rsid w:val="001459BE"/>
    <w:rsid w:val="00150938"/>
    <w:rsid w:val="0015341E"/>
    <w:rsid w:val="001538BD"/>
    <w:rsid w:val="001618D8"/>
    <w:rsid w:val="00163B6A"/>
    <w:rsid w:val="001714C3"/>
    <w:rsid w:val="00173C43"/>
    <w:rsid w:val="00182783"/>
    <w:rsid w:val="001A0BFA"/>
    <w:rsid w:val="001C29DB"/>
    <w:rsid w:val="001C5039"/>
    <w:rsid w:val="001E215E"/>
    <w:rsid w:val="00204094"/>
    <w:rsid w:val="00204666"/>
    <w:rsid w:val="00207E8B"/>
    <w:rsid w:val="00210247"/>
    <w:rsid w:val="0021302C"/>
    <w:rsid w:val="00216931"/>
    <w:rsid w:val="00217470"/>
    <w:rsid w:val="00221123"/>
    <w:rsid w:val="00223E2B"/>
    <w:rsid w:val="00233EA0"/>
    <w:rsid w:val="00236456"/>
    <w:rsid w:val="00244E4E"/>
    <w:rsid w:val="00255A9E"/>
    <w:rsid w:val="00271C18"/>
    <w:rsid w:val="00280EE7"/>
    <w:rsid w:val="00281681"/>
    <w:rsid w:val="00285DB1"/>
    <w:rsid w:val="00295EED"/>
    <w:rsid w:val="002A1758"/>
    <w:rsid w:val="002A3FC5"/>
    <w:rsid w:val="002A7938"/>
    <w:rsid w:val="002B2037"/>
    <w:rsid w:val="002B3A73"/>
    <w:rsid w:val="002C1E57"/>
    <w:rsid w:val="002C7336"/>
    <w:rsid w:val="002F2B11"/>
    <w:rsid w:val="00301B64"/>
    <w:rsid w:val="00307BB1"/>
    <w:rsid w:val="00322F9B"/>
    <w:rsid w:val="00337821"/>
    <w:rsid w:val="00343ED1"/>
    <w:rsid w:val="00350A32"/>
    <w:rsid w:val="00356E73"/>
    <w:rsid w:val="00363251"/>
    <w:rsid w:val="00366843"/>
    <w:rsid w:val="00371F5F"/>
    <w:rsid w:val="00380736"/>
    <w:rsid w:val="0039293B"/>
    <w:rsid w:val="00396E7D"/>
    <w:rsid w:val="0039760C"/>
    <w:rsid w:val="003A72AF"/>
    <w:rsid w:val="003B4A03"/>
    <w:rsid w:val="003B68A9"/>
    <w:rsid w:val="003D3560"/>
    <w:rsid w:val="003F5E4E"/>
    <w:rsid w:val="004161BA"/>
    <w:rsid w:val="0042046D"/>
    <w:rsid w:val="00425B9E"/>
    <w:rsid w:val="004323FF"/>
    <w:rsid w:val="00432AA7"/>
    <w:rsid w:val="0045354D"/>
    <w:rsid w:val="0045611A"/>
    <w:rsid w:val="00456D6C"/>
    <w:rsid w:val="0046205C"/>
    <w:rsid w:val="004900C0"/>
    <w:rsid w:val="004A4B9E"/>
    <w:rsid w:val="004A556B"/>
    <w:rsid w:val="004A7AB9"/>
    <w:rsid w:val="004B119E"/>
    <w:rsid w:val="004B474D"/>
    <w:rsid w:val="004C086C"/>
    <w:rsid w:val="004C4423"/>
    <w:rsid w:val="004C4579"/>
    <w:rsid w:val="004D1D84"/>
    <w:rsid w:val="004E7627"/>
    <w:rsid w:val="005040EF"/>
    <w:rsid w:val="00547DB1"/>
    <w:rsid w:val="0055161C"/>
    <w:rsid w:val="005542B6"/>
    <w:rsid w:val="00556E34"/>
    <w:rsid w:val="00560358"/>
    <w:rsid w:val="005762D7"/>
    <w:rsid w:val="00576A36"/>
    <w:rsid w:val="00586070"/>
    <w:rsid w:val="00591B1B"/>
    <w:rsid w:val="00593EF8"/>
    <w:rsid w:val="005A4F0E"/>
    <w:rsid w:val="005C001C"/>
    <w:rsid w:val="005D0FE3"/>
    <w:rsid w:val="005E1C42"/>
    <w:rsid w:val="005E1CDD"/>
    <w:rsid w:val="005E3548"/>
    <w:rsid w:val="005F4C09"/>
    <w:rsid w:val="00610516"/>
    <w:rsid w:val="00610F70"/>
    <w:rsid w:val="00611218"/>
    <w:rsid w:val="00625997"/>
    <w:rsid w:val="006324E2"/>
    <w:rsid w:val="00633B04"/>
    <w:rsid w:val="00634C24"/>
    <w:rsid w:val="00656466"/>
    <w:rsid w:val="0067603C"/>
    <w:rsid w:val="0068373D"/>
    <w:rsid w:val="006A0568"/>
    <w:rsid w:val="006A66B8"/>
    <w:rsid w:val="006D46E4"/>
    <w:rsid w:val="006D5DF0"/>
    <w:rsid w:val="006D762E"/>
    <w:rsid w:val="006F1DB0"/>
    <w:rsid w:val="006F3C69"/>
    <w:rsid w:val="007153C0"/>
    <w:rsid w:val="00733439"/>
    <w:rsid w:val="00736958"/>
    <w:rsid w:val="0074744C"/>
    <w:rsid w:val="00791667"/>
    <w:rsid w:val="00795350"/>
    <w:rsid w:val="007A3088"/>
    <w:rsid w:val="007B17DC"/>
    <w:rsid w:val="007D01DA"/>
    <w:rsid w:val="007D5E78"/>
    <w:rsid w:val="007E6AFA"/>
    <w:rsid w:val="007F6F8F"/>
    <w:rsid w:val="008025A0"/>
    <w:rsid w:val="008029FA"/>
    <w:rsid w:val="00806A30"/>
    <w:rsid w:val="00811680"/>
    <w:rsid w:val="008123AA"/>
    <w:rsid w:val="00815AB0"/>
    <w:rsid w:val="00817DED"/>
    <w:rsid w:val="0082664A"/>
    <w:rsid w:val="00841355"/>
    <w:rsid w:val="00855A2B"/>
    <w:rsid w:val="008742E1"/>
    <w:rsid w:val="008814AB"/>
    <w:rsid w:val="008835E1"/>
    <w:rsid w:val="008A163B"/>
    <w:rsid w:val="008A6DDE"/>
    <w:rsid w:val="008B153E"/>
    <w:rsid w:val="008C5631"/>
    <w:rsid w:val="008D297F"/>
    <w:rsid w:val="008D5ADF"/>
    <w:rsid w:val="008D75CC"/>
    <w:rsid w:val="008E2890"/>
    <w:rsid w:val="008E6707"/>
    <w:rsid w:val="00910235"/>
    <w:rsid w:val="00911657"/>
    <w:rsid w:val="0092058C"/>
    <w:rsid w:val="009240E0"/>
    <w:rsid w:val="009406A1"/>
    <w:rsid w:val="0095446B"/>
    <w:rsid w:val="009548F7"/>
    <w:rsid w:val="00967ACC"/>
    <w:rsid w:val="00973AD9"/>
    <w:rsid w:val="009766DA"/>
    <w:rsid w:val="009809EB"/>
    <w:rsid w:val="0099474D"/>
    <w:rsid w:val="009B1958"/>
    <w:rsid w:val="009B2E01"/>
    <w:rsid w:val="009D0608"/>
    <w:rsid w:val="009D35BA"/>
    <w:rsid w:val="009E0250"/>
    <w:rsid w:val="009E064B"/>
    <w:rsid w:val="00A00545"/>
    <w:rsid w:val="00A130C6"/>
    <w:rsid w:val="00A21E2A"/>
    <w:rsid w:val="00A27F3F"/>
    <w:rsid w:val="00A36483"/>
    <w:rsid w:val="00A43386"/>
    <w:rsid w:val="00A4796A"/>
    <w:rsid w:val="00A52DC7"/>
    <w:rsid w:val="00A52F4D"/>
    <w:rsid w:val="00A5312C"/>
    <w:rsid w:val="00A53836"/>
    <w:rsid w:val="00A750BC"/>
    <w:rsid w:val="00A76D2B"/>
    <w:rsid w:val="00A90B9A"/>
    <w:rsid w:val="00A93A48"/>
    <w:rsid w:val="00A947BD"/>
    <w:rsid w:val="00AA4877"/>
    <w:rsid w:val="00AB5602"/>
    <w:rsid w:val="00AC0377"/>
    <w:rsid w:val="00AC34D8"/>
    <w:rsid w:val="00AC489A"/>
    <w:rsid w:val="00AC6F29"/>
    <w:rsid w:val="00AD30EE"/>
    <w:rsid w:val="00AD653B"/>
    <w:rsid w:val="00AF0780"/>
    <w:rsid w:val="00AF1380"/>
    <w:rsid w:val="00AF5EFE"/>
    <w:rsid w:val="00B0094B"/>
    <w:rsid w:val="00B21477"/>
    <w:rsid w:val="00B229C9"/>
    <w:rsid w:val="00B3055F"/>
    <w:rsid w:val="00B37CEF"/>
    <w:rsid w:val="00B72C8E"/>
    <w:rsid w:val="00B72F66"/>
    <w:rsid w:val="00B86AF3"/>
    <w:rsid w:val="00B8753B"/>
    <w:rsid w:val="00B948CA"/>
    <w:rsid w:val="00BA00F6"/>
    <w:rsid w:val="00BA161B"/>
    <w:rsid w:val="00BA2067"/>
    <w:rsid w:val="00BA27A9"/>
    <w:rsid w:val="00BA7AF3"/>
    <w:rsid w:val="00BB40B8"/>
    <w:rsid w:val="00BD7374"/>
    <w:rsid w:val="00BD7D18"/>
    <w:rsid w:val="00BF3900"/>
    <w:rsid w:val="00BF3B9F"/>
    <w:rsid w:val="00C04853"/>
    <w:rsid w:val="00C05CFC"/>
    <w:rsid w:val="00C070D1"/>
    <w:rsid w:val="00C10775"/>
    <w:rsid w:val="00C10FBD"/>
    <w:rsid w:val="00C36E09"/>
    <w:rsid w:val="00C4493B"/>
    <w:rsid w:val="00C61022"/>
    <w:rsid w:val="00C62623"/>
    <w:rsid w:val="00C670CC"/>
    <w:rsid w:val="00C81AB9"/>
    <w:rsid w:val="00C92B09"/>
    <w:rsid w:val="00CD5745"/>
    <w:rsid w:val="00CD7A9F"/>
    <w:rsid w:val="00CE7A91"/>
    <w:rsid w:val="00CF4972"/>
    <w:rsid w:val="00CF6AEF"/>
    <w:rsid w:val="00D0146F"/>
    <w:rsid w:val="00D26032"/>
    <w:rsid w:val="00D26B2C"/>
    <w:rsid w:val="00D51E9B"/>
    <w:rsid w:val="00D653AE"/>
    <w:rsid w:val="00D656C8"/>
    <w:rsid w:val="00D666ED"/>
    <w:rsid w:val="00D67CD1"/>
    <w:rsid w:val="00D8456A"/>
    <w:rsid w:val="00D9761D"/>
    <w:rsid w:val="00DC1AAD"/>
    <w:rsid w:val="00DD04AA"/>
    <w:rsid w:val="00DD3500"/>
    <w:rsid w:val="00DD5FBB"/>
    <w:rsid w:val="00DD6881"/>
    <w:rsid w:val="00DD7FC4"/>
    <w:rsid w:val="00DE5CF1"/>
    <w:rsid w:val="00DF119C"/>
    <w:rsid w:val="00E053CE"/>
    <w:rsid w:val="00E07834"/>
    <w:rsid w:val="00E152C7"/>
    <w:rsid w:val="00E165CB"/>
    <w:rsid w:val="00E17991"/>
    <w:rsid w:val="00E32B8C"/>
    <w:rsid w:val="00E34162"/>
    <w:rsid w:val="00E4341E"/>
    <w:rsid w:val="00E4777D"/>
    <w:rsid w:val="00E507BB"/>
    <w:rsid w:val="00E5254E"/>
    <w:rsid w:val="00E6398B"/>
    <w:rsid w:val="00E64428"/>
    <w:rsid w:val="00E806E3"/>
    <w:rsid w:val="00E87AF4"/>
    <w:rsid w:val="00E961D1"/>
    <w:rsid w:val="00EB15E0"/>
    <w:rsid w:val="00EB5DEE"/>
    <w:rsid w:val="00ED6FDB"/>
    <w:rsid w:val="00EE7F49"/>
    <w:rsid w:val="00EF3219"/>
    <w:rsid w:val="00F00EB5"/>
    <w:rsid w:val="00F0229E"/>
    <w:rsid w:val="00F04C17"/>
    <w:rsid w:val="00F14FD1"/>
    <w:rsid w:val="00F32DD0"/>
    <w:rsid w:val="00F336DF"/>
    <w:rsid w:val="00F36017"/>
    <w:rsid w:val="00F5002B"/>
    <w:rsid w:val="00F5742B"/>
    <w:rsid w:val="00F57E76"/>
    <w:rsid w:val="00F603B8"/>
    <w:rsid w:val="00F74A64"/>
    <w:rsid w:val="00F83250"/>
    <w:rsid w:val="00F85A95"/>
    <w:rsid w:val="00FA007B"/>
    <w:rsid w:val="00FA35BE"/>
    <w:rsid w:val="00FB4A76"/>
    <w:rsid w:val="00FB50D7"/>
    <w:rsid w:val="00FC090C"/>
    <w:rsid w:val="00FC5F9A"/>
    <w:rsid w:val="00FC71D8"/>
    <w:rsid w:val="00FE5DEC"/>
    <w:rsid w:val="00FF0400"/>
    <w:rsid w:val="00FF115A"/>
    <w:rsid w:val="00FF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FB6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B0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3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19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195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221123"/>
    <w:pPr>
      <w:autoSpaceDE w:val="0"/>
      <w:autoSpaceDN w:val="0"/>
      <w:bidi w:val="0"/>
      <w:adjustRightInd w:val="0"/>
    </w:pPr>
    <w:rPr>
      <w:rFonts w:ascii="Courier New" w:hAnsi="Courier New" w:cs="Courier New"/>
      <w:color w:val="000000"/>
      <w:sz w:val="20"/>
      <w:szCs w:val="20"/>
      <w:lang w:bidi="fa-IR"/>
    </w:rPr>
  </w:style>
  <w:style w:type="character" w:customStyle="1" w:styleId="PlainTextChar">
    <w:name w:val="Plain Text Char"/>
    <w:link w:val="PlainText"/>
    <w:rsid w:val="00221123"/>
    <w:rPr>
      <w:rFonts w:ascii="Courier New" w:hAnsi="Courier New" w:cs="Courier New"/>
      <w:color w:val="000000"/>
    </w:rPr>
  </w:style>
  <w:style w:type="character" w:styleId="CommentReference">
    <w:name w:val="annotation reference"/>
    <w:uiPriority w:val="99"/>
    <w:unhideWhenUsed/>
    <w:rsid w:val="00EE7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F49"/>
    <w:pPr>
      <w:bidi w:val="0"/>
      <w:spacing w:after="16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7F49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E670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B948CA"/>
    <w:pPr>
      <w:bidi/>
      <w:spacing w:after="0"/>
    </w:pPr>
    <w:rPr>
      <w:rFonts w:ascii="Times New Roman" w:eastAsia="Times New Roman" w:hAnsi="Times New Roman" w:cs="Nazani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8CA"/>
    <w:rPr>
      <w:rFonts w:ascii="Calibri" w:eastAsia="Calibri" w:hAnsi="Calibri" w:cs="Nazani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17470"/>
    <w:pPr>
      <w:bidi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7470"/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236456"/>
    <w:rPr>
      <w:rFonts w:cs="Nazanin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Nazanin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2B0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33D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B19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B1958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rsid w:val="00221123"/>
    <w:pPr>
      <w:autoSpaceDE w:val="0"/>
      <w:autoSpaceDN w:val="0"/>
      <w:bidi w:val="0"/>
      <w:adjustRightInd w:val="0"/>
    </w:pPr>
    <w:rPr>
      <w:rFonts w:ascii="Courier New" w:hAnsi="Courier New" w:cs="Courier New"/>
      <w:color w:val="000000"/>
      <w:sz w:val="20"/>
      <w:szCs w:val="20"/>
      <w:lang w:bidi="fa-IR"/>
    </w:rPr>
  </w:style>
  <w:style w:type="character" w:customStyle="1" w:styleId="PlainTextChar">
    <w:name w:val="Plain Text Char"/>
    <w:link w:val="PlainText"/>
    <w:rsid w:val="00221123"/>
    <w:rPr>
      <w:rFonts w:ascii="Courier New" w:hAnsi="Courier New" w:cs="Courier New"/>
      <w:color w:val="000000"/>
    </w:rPr>
  </w:style>
  <w:style w:type="character" w:styleId="CommentReference">
    <w:name w:val="annotation reference"/>
    <w:uiPriority w:val="99"/>
    <w:unhideWhenUsed/>
    <w:rsid w:val="00EE7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7F49"/>
    <w:pPr>
      <w:bidi w:val="0"/>
      <w:spacing w:after="160"/>
    </w:pPr>
    <w:rPr>
      <w:rFonts w:ascii="Calibri" w:eastAsia="Calibri" w:hAnsi="Calibri" w:cs="Arial"/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E7F49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8E6707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rsid w:val="00B948CA"/>
    <w:pPr>
      <w:bidi/>
      <w:spacing w:after="0"/>
    </w:pPr>
    <w:rPr>
      <w:rFonts w:ascii="Times New Roman" w:eastAsia="Times New Roman" w:hAnsi="Times New Roman" w:cs="Nazani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B948CA"/>
    <w:rPr>
      <w:rFonts w:ascii="Calibri" w:eastAsia="Calibri" w:hAnsi="Calibri" w:cs="Nazanin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217470"/>
    <w:pPr>
      <w:bidi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7470"/>
    <w:rPr>
      <w:rFonts w:asciiTheme="minorHAnsi" w:eastAsiaTheme="minorHAnsi" w:hAnsiTheme="minorHAnsi" w:cstheme="minorBidi"/>
    </w:rPr>
  </w:style>
  <w:style w:type="paragraph" w:styleId="Revision">
    <w:name w:val="Revision"/>
    <w:hidden/>
    <w:uiPriority w:val="99"/>
    <w:semiHidden/>
    <w:rsid w:val="00236456"/>
    <w:rPr>
      <w:rFonts w:cs="Nazanin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76742-05ED-4DEC-A069-E390E1C37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ارزيابي مقالات مجله ”مطالعات اجتماعي ايران“</vt:lpstr>
    </vt:vector>
  </TitlesOfParts>
  <Company>Office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ارزيابي مقالات مجله ”مطالعات اجتماعي ايران“</dc:title>
  <dc:creator>A./S.</dc:creator>
  <cp:lastModifiedBy>MRT</cp:lastModifiedBy>
  <cp:revision>4</cp:revision>
  <cp:lastPrinted>2018-11-30T08:55:00Z</cp:lastPrinted>
  <dcterms:created xsi:type="dcterms:W3CDTF">2020-12-01T17:27:00Z</dcterms:created>
  <dcterms:modified xsi:type="dcterms:W3CDTF">2020-12-02T05:57:00Z</dcterms:modified>
</cp:coreProperties>
</file>